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05DEE4" w14:textId="77777777" w:rsidR="00230177" w:rsidRDefault="00230177" w:rsidP="00230177">
      <w:pPr>
        <w:rPr>
          <w:rFonts w:ascii="Times" w:hAnsi="Times" w:cs="Arial" w:hint="eastAsia"/>
          <w:kern w:val="0"/>
          <w:sz w:val="28"/>
          <w:szCs w:val="28"/>
        </w:rPr>
      </w:pPr>
      <w:r>
        <w:rPr>
          <w:rFonts w:ascii="Times" w:hAnsi="Times" w:cs="Arial" w:hint="eastAsia"/>
          <w:kern w:val="0"/>
          <w:sz w:val="28"/>
          <w:szCs w:val="28"/>
        </w:rPr>
        <w:t>Question 3:</w:t>
      </w:r>
    </w:p>
    <w:p w14:paraId="1844C139" w14:textId="77777777" w:rsidR="00230177" w:rsidRDefault="00230177" w:rsidP="00230177">
      <w:pPr>
        <w:rPr>
          <w:rFonts w:ascii="Times" w:hAnsi="Times" w:cs="Arial" w:hint="eastAsia"/>
          <w:kern w:val="0"/>
          <w:sz w:val="28"/>
          <w:szCs w:val="28"/>
        </w:rPr>
      </w:pPr>
      <w:bookmarkStart w:id="0" w:name="_GoBack"/>
      <w:bookmarkEnd w:id="0"/>
    </w:p>
    <w:p w14:paraId="20B56CDE" w14:textId="77777777" w:rsidR="00230177" w:rsidRPr="00230177" w:rsidRDefault="00230177" w:rsidP="00230177">
      <w:pPr>
        <w:rPr>
          <w:rFonts w:ascii="Times" w:hAnsi="Times" w:cs="Arial"/>
          <w:kern w:val="0"/>
          <w:sz w:val="28"/>
          <w:szCs w:val="28"/>
        </w:rPr>
      </w:pPr>
      <w:r w:rsidRPr="00230177">
        <w:rPr>
          <w:rFonts w:ascii="Times" w:hAnsi="Times" w:cs="Arial"/>
          <w:kern w:val="0"/>
          <w:sz w:val="28"/>
          <w:szCs w:val="28"/>
        </w:rPr>
        <w:t>Why is there still a gender pay gap in UK? What factors explain the gap? And what role may pay grading and payment systems play in gender pay inequality? What are the strengths and limitations of each approach for a contemporary analysis of gender pay inequality? Identify the causes using ideas from the three disciplines of economics, sociology and industrial relations with suitable evidences.</w:t>
      </w:r>
      <w:r w:rsidRPr="00230177">
        <w:rPr>
          <w:rFonts w:ascii="Times" w:hAnsi="Times" w:cs="Arial" w:hint="eastAsia"/>
          <w:kern w:val="0"/>
          <w:sz w:val="28"/>
          <w:szCs w:val="28"/>
        </w:rPr>
        <w:t xml:space="preserve"> PPT7,9</w:t>
      </w:r>
    </w:p>
    <w:p w14:paraId="6B1E4D39" w14:textId="77777777" w:rsidR="00961098" w:rsidRDefault="00230177"/>
    <w:sectPr w:rsidR="00961098" w:rsidSect="00577236">
      <w:pgSz w:w="11900" w:h="16840"/>
      <w:pgMar w:top="1440" w:right="1800" w:bottom="1440" w:left="1800" w:header="720" w:footer="720" w:gutter="0"/>
      <w:cols w:space="720"/>
      <w:docGrid w:type="lines" w:linePitch="42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auto"/>
    <w:pitch w:val="variable"/>
    <w:sig w:usb0="E0002AE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FB2153"/>
    <w:multiLevelType w:val="hybridMultilevel"/>
    <w:tmpl w:val="EC24D226"/>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177"/>
    <w:rsid w:val="00230177"/>
    <w:rsid w:val="00577236"/>
    <w:rsid w:val="00733D8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ecimalSymbol w:val="."/>
  <w:listSeparator w:val=","/>
  <w14:docId w14:val="23CA02FA"/>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017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62</Words>
  <Characters>356</Characters>
  <Application>Microsoft Macintosh Word</Application>
  <DocSecurity>0</DocSecurity>
  <Lines>2</Lines>
  <Paragraphs>1</Paragraphs>
  <ScaleCrop>false</ScaleCrop>
  <LinksUpToDate>false</LinksUpToDate>
  <CharactersWithSpaces>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wang</dc:creator>
  <cp:keywords/>
  <dc:description/>
  <cp:lastModifiedBy>peng wang</cp:lastModifiedBy>
  <cp:revision>1</cp:revision>
  <dcterms:created xsi:type="dcterms:W3CDTF">2017-05-26T19:31:00Z</dcterms:created>
  <dcterms:modified xsi:type="dcterms:W3CDTF">2017-05-26T19:31:00Z</dcterms:modified>
</cp:coreProperties>
</file>